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730" w:rsidRDefault="004C6730" w:rsidP="002B4993">
      <w:pPr>
        <w:spacing w:line="276" w:lineRule="auto"/>
        <w:jc w:val="center"/>
        <w:rPr>
          <w:rStyle w:val="PremennHTML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rStyle w:val="PremennHTML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Ekonomicky oprávnené náklady</w:t>
      </w:r>
      <w:r w:rsidR="00C641B7">
        <w:rPr>
          <w:rStyle w:val="PremennHTML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r w:rsidR="00F83935">
        <w:rPr>
          <w:rStyle w:val="PremennHTML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za rok</w:t>
      </w:r>
      <w:r w:rsidR="00C641B7">
        <w:rPr>
          <w:rStyle w:val="PremennHTML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 xml:space="preserve"> 2024</w:t>
      </w:r>
      <w:bookmarkStart w:id="0" w:name="_GoBack"/>
      <w:bookmarkEnd w:id="0"/>
    </w:p>
    <w:p w:rsidR="00F83935" w:rsidRPr="00F83935" w:rsidRDefault="00F83935" w:rsidP="00F83935">
      <w:pPr>
        <w:pStyle w:val="Normlnywebov"/>
        <w:jc w:val="center"/>
        <w:rPr>
          <w:color w:val="000000"/>
        </w:rPr>
      </w:pPr>
      <w:r w:rsidRPr="00F83935">
        <w:rPr>
          <w:color w:val="000000"/>
        </w:rPr>
        <w:t>v zmysle § 72 ods. 5 zákona č. 448/2008 Z. z. zákona o sociálnych službách a o zmene a doplnení zákona č. 455/1991 Zb. o živnostenskom podnikaní (živnostenský zákon) v znení neskorších predpisov (ďalej len „zákon č.448/2008 Z. z.“)</w:t>
      </w:r>
    </w:p>
    <w:p w:rsidR="00F83935" w:rsidRPr="00BF768E" w:rsidRDefault="00F83935" w:rsidP="002B4993">
      <w:pPr>
        <w:spacing w:line="276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268"/>
      </w:tblGrid>
      <w:tr w:rsidR="004C6730" w:rsidRPr="001B31F7" w:rsidTr="00F83935">
        <w:trPr>
          <w:trHeight w:val="288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30" w:rsidRPr="001B31F7" w:rsidRDefault="004C6730" w:rsidP="00FE4D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položky/podpoložky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30" w:rsidRPr="00C879F7" w:rsidRDefault="004C6730" w:rsidP="00FE4D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87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davky v €</w:t>
            </w:r>
          </w:p>
        </w:tc>
      </w:tr>
      <w:tr w:rsidR="004C6730" w:rsidRPr="001B31F7" w:rsidTr="00F83935">
        <w:trPr>
          <w:trHeight w:val="288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730" w:rsidRPr="001B31F7" w:rsidRDefault="004C6730" w:rsidP="00FE4D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mzdy, platy a ostatné osobné vyrovnania vo výške, ktorá zodpovedá výške platu a ostatných osobných vyrovnaní podľa osobitného predpisu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30" w:rsidRPr="001B31F7" w:rsidRDefault="00C641B7" w:rsidP="00FE4D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27818,14</w:t>
            </w:r>
          </w:p>
        </w:tc>
      </w:tr>
      <w:tr w:rsidR="004C6730" w:rsidRPr="001B31F7" w:rsidTr="00F83935">
        <w:trPr>
          <w:trHeight w:val="28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730" w:rsidRPr="001B31F7" w:rsidRDefault="004C6730" w:rsidP="00FE4D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poistné na verejné zdravotné poistenie, poistné na sociálne poistenie a povinné príspevky na starobné dôchodkové sporenie platené zamestnávateľom v rozsahu určenom podľa písmena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30" w:rsidRPr="001B31F7" w:rsidRDefault="00C641B7" w:rsidP="00FE4D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9297,20</w:t>
            </w:r>
          </w:p>
        </w:tc>
      </w:tr>
      <w:tr w:rsidR="004C6730" w:rsidRPr="001B31F7" w:rsidTr="00F83935">
        <w:trPr>
          <w:trHeight w:val="28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730" w:rsidRPr="001B31F7" w:rsidRDefault="004C6730" w:rsidP="00FE4D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tuzemské cestovné náhrady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30" w:rsidRPr="001B31F7" w:rsidRDefault="00C641B7" w:rsidP="00FE4D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</w:p>
        </w:tc>
      </w:tr>
      <w:tr w:rsidR="004C6730" w:rsidRPr="001B31F7" w:rsidTr="00F83935">
        <w:trPr>
          <w:trHeight w:val="28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730" w:rsidRPr="001B31F7" w:rsidRDefault="004C6730" w:rsidP="00FE4D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výdavky na energie, vodu a komunikácie,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30" w:rsidRPr="001B31F7" w:rsidRDefault="00C641B7" w:rsidP="00FE4D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3275,92</w:t>
            </w:r>
          </w:p>
        </w:tc>
      </w:tr>
      <w:tr w:rsidR="004C6730" w:rsidRPr="001B31F7" w:rsidTr="00F83935">
        <w:trPr>
          <w:trHeight w:val="28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730" w:rsidRPr="001B31F7" w:rsidRDefault="004C6730" w:rsidP="00FE4D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výdavky na materiál okrem reprezentačného vybavenia nových interiérov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30" w:rsidRPr="001B31F7" w:rsidRDefault="00C641B7" w:rsidP="00FE4D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1342,85</w:t>
            </w:r>
          </w:p>
        </w:tc>
      </w:tr>
      <w:tr w:rsidR="004C6730" w:rsidRPr="001B31F7" w:rsidTr="00F83935">
        <w:trPr>
          <w:trHeight w:val="28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730" w:rsidRPr="001B31F7" w:rsidRDefault="004C6730" w:rsidP="00FE4D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dopravné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30" w:rsidRPr="001B31F7" w:rsidRDefault="00C641B7" w:rsidP="00FE4D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</w:p>
        </w:tc>
      </w:tr>
      <w:tr w:rsidR="004C6730" w:rsidRPr="001B31F7" w:rsidTr="00F83935">
        <w:trPr>
          <w:trHeight w:val="28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730" w:rsidRPr="001B31F7" w:rsidRDefault="004C6730" w:rsidP="00FE4D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výdavky na rutinnú údržbu a štandardnú údržbu okrem jednorazovej údržby objektov alebo ich častí a riešenia havarijných stavov,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30" w:rsidRPr="001B31F7" w:rsidRDefault="00C641B7" w:rsidP="00FE4D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1176,80</w:t>
            </w:r>
          </w:p>
        </w:tc>
      </w:tr>
      <w:tr w:rsidR="004C6730" w:rsidRPr="001B31F7" w:rsidTr="00F83935">
        <w:trPr>
          <w:trHeight w:val="28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730" w:rsidRPr="001B31F7" w:rsidRDefault="004C6730" w:rsidP="00FE4D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nájomné za prenájom nehnuteľnosti alebo inej veci okrem dopravných prostriedkov a špeciálnych strojov, prístrojov, zariadení, techniky, náradia a materiálu najviac vo výške obvyklého nájomného, za aké sa v tom čase a na tom mieste prenechávajú do nájmu na dohodnutý účel veci toho istého druhu alebo porovnateľné veci,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30" w:rsidRPr="001B31F7" w:rsidRDefault="00C641B7" w:rsidP="00FE4D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</w:p>
        </w:tc>
      </w:tr>
      <w:tr w:rsidR="004C6730" w:rsidRPr="001B31F7" w:rsidTr="00F83935">
        <w:trPr>
          <w:trHeight w:val="28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730" w:rsidRPr="001B31F7" w:rsidRDefault="004C6730" w:rsidP="00FE4D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výdavky na služby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30" w:rsidRPr="001B31F7" w:rsidRDefault="00C641B7" w:rsidP="00FE4D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180</w:t>
            </w:r>
          </w:p>
        </w:tc>
      </w:tr>
      <w:tr w:rsidR="004C6730" w:rsidRPr="001B31F7" w:rsidTr="00F83935">
        <w:trPr>
          <w:trHeight w:val="28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730" w:rsidRPr="001B31F7" w:rsidRDefault="004C6730" w:rsidP="00FE4D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výdavky na bežné transfery v rozsahu vreckového podľa osobitného predpisu, odstupného, odchodného, náhrady príjmu pri dočasnej pracovnej neschopnosti zamestnanca podľa osobitného predpisu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30" w:rsidRPr="001B31F7" w:rsidRDefault="00C641B7" w:rsidP="00FE4D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</w:p>
        </w:tc>
      </w:tr>
      <w:tr w:rsidR="004C6730" w:rsidRPr="001B31F7" w:rsidTr="00F83935">
        <w:trPr>
          <w:trHeight w:val="28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730" w:rsidRPr="001B31F7" w:rsidRDefault="00F83935" w:rsidP="00FE4D2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" w:anchor="f3571278" w:history="1">
              <w:r w:rsidR="004C6730" w:rsidRPr="001B31F7">
                <w:rPr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t>odpisy hmotného majetku a nehmotného majetku podľa účtovných predpisov, o ktorom poskytovateľ sociálnej služby účtuje a odpisuje ho ako účtovná jednotka;33c) odpis hmotného majetku, ktorým sú novoobstarané stavby, byty a nebytové priestory užívané na účely poskytovania sociálnych služieb v zariadeniach alebo ich technické zhodnotenie, najviac vo výške obvyklého nájomného, za aké sa v tom čase a na tom mieste prenechávajú do nájmu na dohodnutý účel veci toho istého druhu alebo porovnateľné veci.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30" w:rsidRPr="001B31F7" w:rsidRDefault="00C641B7" w:rsidP="00FE4D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1681</w:t>
            </w:r>
          </w:p>
        </w:tc>
      </w:tr>
      <w:tr w:rsidR="004C6730" w:rsidRPr="001B31F7" w:rsidTr="00F83935">
        <w:trPr>
          <w:trHeight w:val="25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30" w:rsidRPr="003B547D" w:rsidRDefault="004C6730" w:rsidP="00FE4D2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3B5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30" w:rsidRPr="001B31F7" w:rsidRDefault="00F004FB" w:rsidP="00FE4D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44771,91</w:t>
            </w:r>
          </w:p>
        </w:tc>
      </w:tr>
      <w:tr w:rsidR="004C6730" w:rsidRPr="001B31F7" w:rsidTr="00F83935">
        <w:trPr>
          <w:trHeight w:val="25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30" w:rsidRPr="003B547D" w:rsidRDefault="004C6730" w:rsidP="00FE4D2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EON/mesiac/1 PSS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730" w:rsidRPr="00BF768E" w:rsidRDefault="001D0CE8" w:rsidP="00FE4D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310,90</w:t>
            </w:r>
          </w:p>
        </w:tc>
      </w:tr>
    </w:tbl>
    <w:p w:rsidR="004C6730" w:rsidRDefault="004C6730" w:rsidP="004C6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6730" w:rsidSect="00F839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730" w:rsidRDefault="004C6730" w:rsidP="004C6730">
      <w:pPr>
        <w:spacing w:after="0" w:line="240" w:lineRule="auto"/>
      </w:pPr>
      <w:r>
        <w:separator/>
      </w:r>
    </w:p>
  </w:endnote>
  <w:endnote w:type="continuationSeparator" w:id="0">
    <w:p w:rsidR="004C6730" w:rsidRDefault="004C6730" w:rsidP="004C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730" w:rsidRDefault="004C6730" w:rsidP="004C6730">
      <w:pPr>
        <w:spacing w:after="0" w:line="240" w:lineRule="auto"/>
      </w:pPr>
      <w:r>
        <w:separator/>
      </w:r>
    </w:p>
  </w:footnote>
  <w:footnote w:type="continuationSeparator" w:id="0">
    <w:p w:rsidR="004C6730" w:rsidRDefault="004C6730" w:rsidP="004C6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730" w:rsidRPr="00E16AEF" w:rsidRDefault="004C6730" w:rsidP="004C6730">
    <w:pPr>
      <w:pStyle w:val="Hlavika"/>
      <w:jc w:val="center"/>
      <w:rPr>
        <w:rFonts w:ascii="Times New Roman" w:hAnsi="Times New Roman" w:cs="Times New Roman"/>
        <w:sz w:val="28"/>
        <w:szCs w:val="28"/>
      </w:rPr>
    </w:pPr>
    <w:r w:rsidRPr="00E16AEF">
      <w:rPr>
        <w:rFonts w:ascii="Times New Roman" w:hAnsi="Times New Roman" w:cs="Times New Roman"/>
        <w:sz w:val="28"/>
        <w:szCs w:val="28"/>
      </w:rPr>
      <w:t xml:space="preserve">Denný stacionár de </w:t>
    </w:r>
    <w:proofErr w:type="spellStart"/>
    <w:r w:rsidRPr="00E16AEF">
      <w:rPr>
        <w:rFonts w:ascii="Times New Roman" w:hAnsi="Times New Roman" w:cs="Times New Roman"/>
        <w:sz w:val="28"/>
        <w:szCs w:val="28"/>
      </w:rPr>
      <w:t>Ruyter</w:t>
    </w:r>
    <w:proofErr w:type="spellEnd"/>
    <w:r>
      <w:rPr>
        <w:rFonts w:ascii="Times New Roman" w:hAnsi="Times New Roman" w:cs="Times New Roman"/>
        <w:sz w:val="28"/>
        <w:szCs w:val="28"/>
      </w:rPr>
      <w:t xml:space="preserve"> Reformovanej kresťanskej cirkvi na Slovensku – cirkevný zbor Tôň,</w:t>
    </w:r>
    <w:r w:rsidRPr="00E16AEF">
      <w:rPr>
        <w:rFonts w:ascii="Times New Roman" w:hAnsi="Times New Roman" w:cs="Times New Roman"/>
        <w:sz w:val="28"/>
        <w:szCs w:val="28"/>
      </w:rPr>
      <w:t xml:space="preserve"> Školská 13</w:t>
    </w:r>
    <w:r>
      <w:rPr>
        <w:rFonts w:ascii="Times New Roman" w:hAnsi="Times New Roman" w:cs="Times New Roman"/>
        <w:sz w:val="28"/>
        <w:szCs w:val="28"/>
      </w:rPr>
      <w:t>/6</w:t>
    </w:r>
    <w:r w:rsidRPr="00E16AEF">
      <w:rPr>
        <w:rFonts w:ascii="Times New Roman" w:hAnsi="Times New Roman" w:cs="Times New Roman"/>
        <w:sz w:val="28"/>
        <w:szCs w:val="28"/>
      </w:rPr>
      <w:t>, 946 15  Tôň</w:t>
    </w:r>
  </w:p>
  <w:p w:rsidR="004C6730" w:rsidRDefault="004C6730">
    <w:pPr>
      <w:pStyle w:val="Hlavika"/>
    </w:pPr>
  </w:p>
  <w:p w:rsidR="004C6730" w:rsidRDefault="004C673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03F57"/>
    <w:multiLevelType w:val="hybridMultilevel"/>
    <w:tmpl w:val="B00E9E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FA"/>
    <w:rsid w:val="00161645"/>
    <w:rsid w:val="001D0CE8"/>
    <w:rsid w:val="002B4993"/>
    <w:rsid w:val="0049393B"/>
    <w:rsid w:val="004C6730"/>
    <w:rsid w:val="00703BFA"/>
    <w:rsid w:val="00952D99"/>
    <w:rsid w:val="00C641B7"/>
    <w:rsid w:val="00F004FB"/>
    <w:rsid w:val="00F8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FD0D6-027F-4F43-957E-6020B5DD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673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remennHTML">
    <w:name w:val="HTML Variable"/>
    <w:basedOn w:val="Predvolenpsmoodseku"/>
    <w:uiPriority w:val="99"/>
    <w:semiHidden/>
    <w:unhideWhenUsed/>
    <w:rsid w:val="004C6730"/>
    <w:rPr>
      <w:i/>
      <w:iCs/>
    </w:rPr>
  </w:style>
  <w:style w:type="paragraph" w:styleId="Odsekzoznamu">
    <w:name w:val="List Paragraph"/>
    <w:basedOn w:val="Normlny"/>
    <w:uiPriority w:val="34"/>
    <w:qFormat/>
    <w:rsid w:val="004C673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C6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C6730"/>
  </w:style>
  <w:style w:type="paragraph" w:styleId="Pta">
    <w:name w:val="footer"/>
    <w:basedOn w:val="Normlny"/>
    <w:link w:val="PtaChar"/>
    <w:uiPriority w:val="99"/>
    <w:unhideWhenUsed/>
    <w:rsid w:val="004C6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C6730"/>
  </w:style>
  <w:style w:type="paragraph" w:styleId="Normlnywebov">
    <w:name w:val="Normal (Web)"/>
    <w:basedOn w:val="Normlny"/>
    <w:uiPriority w:val="99"/>
    <w:semiHidden/>
    <w:unhideWhenUsed/>
    <w:rsid w:val="00F83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akonypreludi.sk/zz/2008-4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8</cp:revision>
  <dcterms:created xsi:type="dcterms:W3CDTF">2024-02-06T12:22:00Z</dcterms:created>
  <dcterms:modified xsi:type="dcterms:W3CDTF">2025-02-10T11:59:00Z</dcterms:modified>
</cp:coreProperties>
</file>